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20" w:rsidRDefault="00881C7F">
      <w:pPr>
        <w:spacing w:after="0" w:line="259" w:lineRule="auto"/>
        <w:ind w:left="86" w:firstLine="0"/>
        <w:jc w:val="center"/>
      </w:pPr>
      <w:r>
        <w:rPr>
          <w:sz w:val="26"/>
        </w:rPr>
        <w:t>Excelsior Springs School District</w:t>
      </w:r>
    </w:p>
    <w:p w:rsidR="00F00020" w:rsidRDefault="00881C7F">
      <w:pPr>
        <w:spacing w:after="414" w:line="259" w:lineRule="auto"/>
        <w:ind w:left="0" w:right="14" w:firstLine="0"/>
        <w:jc w:val="center"/>
      </w:pPr>
      <w:r>
        <w:rPr>
          <w:sz w:val="24"/>
        </w:rPr>
        <w:t>Medication Authorization Form</w:t>
      </w:r>
    </w:p>
    <w:p w:rsidR="00F00020" w:rsidRPr="006105C4" w:rsidRDefault="00851903">
      <w:pPr>
        <w:tabs>
          <w:tab w:val="center" w:pos="1075"/>
          <w:tab w:val="center" w:pos="4270"/>
          <w:tab w:val="center" w:pos="6938"/>
        </w:tabs>
        <w:spacing w:after="30"/>
        <w:ind w:left="0" w:firstLine="0"/>
        <w:jc w:val="left"/>
      </w:pPr>
      <w:r>
        <w:tab/>
      </w:r>
      <w:r w:rsidRPr="006105C4">
        <w:t>Student Name</w:t>
      </w:r>
      <w:proofErr w:type="gramStart"/>
      <w:r w:rsidRPr="006105C4">
        <w:t>:</w:t>
      </w:r>
      <w:r w:rsidR="006105C4">
        <w:t>_</w:t>
      </w:r>
      <w:proofErr w:type="gramEnd"/>
      <w:r w:rsidR="006105C4">
        <w:t>____________________</w:t>
      </w:r>
      <w:r w:rsidR="006105C4" w:rsidRPr="006105C4">
        <w:t xml:space="preserve">        </w:t>
      </w:r>
      <w:r w:rsidR="00881C7F" w:rsidRPr="006105C4">
        <w:t>Teacher:</w:t>
      </w:r>
      <w:r w:rsidRPr="006105C4">
        <w:t xml:space="preserve"> </w:t>
      </w:r>
      <w:r w:rsidR="006105C4">
        <w:t>___________</w:t>
      </w:r>
      <w:r w:rsidR="006105C4" w:rsidRPr="006105C4">
        <w:t xml:space="preserve">      </w:t>
      </w:r>
      <w:r w:rsidR="00881C7F" w:rsidRPr="006105C4">
        <w:tab/>
        <w:t>Grade</w:t>
      </w:r>
      <w:r w:rsidR="00881C7F" w:rsidRPr="006105C4">
        <w:rPr>
          <w:noProof/>
        </w:rPr>
        <w:drawing>
          <wp:inline distT="0" distB="0" distL="0" distR="0">
            <wp:extent cx="27432" cy="91468"/>
            <wp:effectExtent l="0" t="0" r="0" b="0"/>
            <wp:docPr id="5761" name="Picture 5761"/>
            <wp:cNvGraphicFramePr/>
            <a:graphic xmlns:a="http://schemas.openxmlformats.org/drawingml/2006/main">
              <a:graphicData uri="http://schemas.openxmlformats.org/drawingml/2006/picture">
                <pic:pic xmlns:pic="http://schemas.openxmlformats.org/drawingml/2006/picture">
                  <pic:nvPicPr>
                    <pic:cNvPr id="5761" name="Picture 5761"/>
                    <pic:cNvPicPr/>
                  </pic:nvPicPr>
                  <pic:blipFill>
                    <a:blip r:embed="rId5"/>
                    <a:stretch>
                      <a:fillRect/>
                    </a:stretch>
                  </pic:blipFill>
                  <pic:spPr>
                    <a:xfrm>
                      <a:off x="0" y="0"/>
                      <a:ext cx="27432" cy="91468"/>
                    </a:xfrm>
                    <a:prstGeom prst="rect">
                      <a:avLst/>
                    </a:prstGeom>
                  </pic:spPr>
                </pic:pic>
              </a:graphicData>
            </a:graphic>
          </wp:inline>
        </w:drawing>
      </w:r>
      <w:r w:rsidRPr="006105C4">
        <w:t xml:space="preserve"> </w:t>
      </w:r>
      <w:r w:rsidR="006105C4">
        <w:t>___</w:t>
      </w:r>
      <w:r w:rsidRPr="006105C4">
        <w:t xml:space="preserve">      </w:t>
      </w:r>
      <w:r w:rsidR="006105C4" w:rsidRPr="006105C4">
        <w:t xml:space="preserve">     </w:t>
      </w:r>
      <w:r w:rsidR="00881C7F" w:rsidRPr="006105C4">
        <w:t>School Year:</w:t>
      </w:r>
    </w:p>
    <w:tbl>
      <w:tblPr>
        <w:tblStyle w:val="TableGrid"/>
        <w:tblpPr w:leftFromText="180" w:rightFromText="180" w:vertAnchor="text" w:horzAnchor="margin" w:tblpY="356"/>
        <w:tblW w:w="9474" w:type="dxa"/>
        <w:tblInd w:w="0" w:type="dxa"/>
        <w:tblCellMar>
          <w:top w:w="43" w:type="dxa"/>
          <w:left w:w="120" w:type="dxa"/>
          <w:bottom w:w="0" w:type="dxa"/>
          <w:right w:w="115" w:type="dxa"/>
        </w:tblCellMar>
        <w:tblLook w:val="04A0" w:firstRow="1" w:lastRow="0" w:firstColumn="1" w:lastColumn="0" w:noHBand="0" w:noVBand="1"/>
      </w:tblPr>
      <w:tblGrid>
        <w:gridCol w:w="1271"/>
        <w:gridCol w:w="3637"/>
        <w:gridCol w:w="1553"/>
        <w:gridCol w:w="1498"/>
        <w:gridCol w:w="1515"/>
      </w:tblGrid>
      <w:tr w:rsidR="006105C4" w:rsidTr="006105C4">
        <w:trPr>
          <w:trHeight w:val="114"/>
        </w:trPr>
        <w:tc>
          <w:tcPr>
            <w:tcW w:w="1271"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3637"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498"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15"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r>
      <w:tr w:rsidR="006105C4" w:rsidTr="006105C4">
        <w:trPr>
          <w:trHeight w:val="113"/>
        </w:trPr>
        <w:tc>
          <w:tcPr>
            <w:tcW w:w="1271"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3637"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498"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15"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r>
      <w:tr w:rsidR="006105C4" w:rsidTr="006105C4">
        <w:trPr>
          <w:trHeight w:val="113"/>
        </w:trPr>
        <w:tc>
          <w:tcPr>
            <w:tcW w:w="1271"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3637"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498"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15"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r>
      <w:tr w:rsidR="006105C4" w:rsidTr="006105C4">
        <w:trPr>
          <w:trHeight w:val="112"/>
        </w:trPr>
        <w:tc>
          <w:tcPr>
            <w:tcW w:w="1271"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3637"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498"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c>
          <w:tcPr>
            <w:tcW w:w="1515" w:type="dxa"/>
            <w:tcBorders>
              <w:top w:val="single" w:sz="2" w:space="0" w:color="000000"/>
              <w:left w:val="single" w:sz="2" w:space="0" w:color="000000"/>
              <w:bottom w:val="single" w:sz="2" w:space="0" w:color="000000"/>
              <w:right w:val="single" w:sz="2" w:space="0" w:color="000000"/>
            </w:tcBorders>
          </w:tcPr>
          <w:p w:rsidR="006105C4" w:rsidRDefault="006105C4" w:rsidP="006105C4">
            <w:pPr>
              <w:spacing w:after="160" w:line="259" w:lineRule="auto"/>
              <w:ind w:left="0" w:firstLine="0"/>
              <w:jc w:val="left"/>
            </w:pPr>
          </w:p>
        </w:tc>
      </w:tr>
    </w:tbl>
    <w:p w:rsidR="00F00020" w:rsidRDefault="00F00020">
      <w:pPr>
        <w:spacing w:after="485" w:line="259" w:lineRule="auto"/>
        <w:ind w:left="1800" w:firstLine="0"/>
        <w:jc w:val="left"/>
      </w:pPr>
      <w:bookmarkStart w:id="0" w:name="_GoBack"/>
      <w:bookmarkEnd w:id="0"/>
    </w:p>
    <w:p w:rsidR="00F00020" w:rsidRPr="006105C4" w:rsidRDefault="00881C7F">
      <w:pPr>
        <w:spacing w:after="87"/>
        <w:ind w:left="58" w:right="326" w:firstLine="624"/>
        <w:rPr>
          <w:rFonts w:ascii="Times New Roman" w:hAnsi="Times New Roman" w:cs="Times New Roman"/>
        </w:rPr>
      </w:pPr>
      <w:r w:rsidRPr="006105C4">
        <w:rPr>
          <w:rFonts w:ascii="Times New Roman" w:hAnsi="Times New Roman" w:cs="Times New Roman"/>
        </w:rPr>
        <w:t>I consent to allow district staff to give medication to my child and understand that the Excelsior Springs School District Board of Education, employees, and volunteers are not to be held responsible or liable in the event of injury resulting from medicati</w:t>
      </w:r>
      <w:r w:rsidRPr="006105C4">
        <w:rPr>
          <w:rFonts w:ascii="Times New Roman" w:hAnsi="Times New Roman" w:cs="Times New Roman"/>
        </w:rPr>
        <w:t>on given by district staff.</w:t>
      </w:r>
    </w:p>
    <w:p w:rsidR="00F00020" w:rsidRPr="006105C4" w:rsidRDefault="00881C7F">
      <w:pPr>
        <w:spacing w:after="235"/>
        <w:ind w:left="53" w:right="192" w:firstLine="624"/>
        <w:rPr>
          <w:rFonts w:ascii="Times New Roman" w:hAnsi="Times New Roman" w:cs="Times New Roman"/>
        </w:rPr>
      </w:pPr>
      <w:r w:rsidRPr="006105C4">
        <w:rPr>
          <w:rFonts w:ascii="Times New Roman" w:hAnsi="Times New Roman" w:cs="Times New Roman"/>
          <w:noProof/>
        </w:rPr>
        <w:drawing>
          <wp:anchor distT="0" distB="0" distL="114300" distR="114300" simplePos="0" relativeHeight="251658240" behindDoc="0" locked="0" layoutInCell="1" allowOverlap="0">
            <wp:simplePos x="0" y="0"/>
            <wp:positionH relativeFrom="page">
              <wp:posOffset>6858000</wp:posOffset>
            </wp:positionH>
            <wp:positionV relativeFrom="page">
              <wp:posOffset>7957692</wp:posOffset>
            </wp:positionV>
            <wp:extent cx="24384" cy="18293"/>
            <wp:effectExtent l="0" t="0" r="0" b="0"/>
            <wp:wrapSquare wrapText="bothSides"/>
            <wp:docPr id="2475" name="Picture 2475"/>
            <wp:cNvGraphicFramePr/>
            <a:graphic xmlns:a="http://schemas.openxmlformats.org/drawingml/2006/main">
              <a:graphicData uri="http://schemas.openxmlformats.org/drawingml/2006/picture">
                <pic:pic xmlns:pic="http://schemas.openxmlformats.org/drawingml/2006/picture">
                  <pic:nvPicPr>
                    <pic:cNvPr id="2475" name="Picture 2475"/>
                    <pic:cNvPicPr/>
                  </pic:nvPicPr>
                  <pic:blipFill>
                    <a:blip r:embed="rId6"/>
                    <a:stretch>
                      <a:fillRect/>
                    </a:stretch>
                  </pic:blipFill>
                  <pic:spPr>
                    <a:xfrm>
                      <a:off x="0" y="0"/>
                      <a:ext cx="24384" cy="18293"/>
                    </a:xfrm>
                    <a:prstGeom prst="rect">
                      <a:avLst/>
                    </a:prstGeom>
                  </pic:spPr>
                </pic:pic>
              </a:graphicData>
            </a:graphic>
          </wp:anchor>
        </w:drawing>
      </w:r>
      <w:r w:rsidRPr="006105C4">
        <w:rPr>
          <w:rFonts w:ascii="Times New Roman" w:hAnsi="Times New Roman" w:cs="Times New Roman"/>
        </w:rPr>
        <w:t xml:space="preserve">I give district employees permission to contact the student's physician directly for the exchange of verbal and written communication between the physician and the school/health assistant regarding my child's medication regime </w:t>
      </w:r>
      <w:r w:rsidRPr="006105C4">
        <w:rPr>
          <w:rFonts w:ascii="Times New Roman" w:hAnsi="Times New Roman" w:cs="Times New Roman"/>
        </w:rPr>
        <w:t xml:space="preserve">and information on the student's condition. I understand that I have the ultimate responsibility for providing the school with and adequate supply of medication for informing the school district immediately if any information provided on this form changes </w:t>
      </w:r>
      <w:r w:rsidRPr="006105C4">
        <w:rPr>
          <w:rFonts w:ascii="Times New Roman" w:hAnsi="Times New Roman" w:cs="Times New Roman"/>
        </w:rPr>
        <w:t>or if administration of medication should cease.</w:t>
      </w:r>
    </w:p>
    <w:p w:rsidR="00F00020" w:rsidRPr="006105C4" w:rsidRDefault="00881C7F">
      <w:pPr>
        <w:ind w:left="48"/>
        <w:rPr>
          <w:rFonts w:ascii="Times New Roman" w:hAnsi="Times New Roman" w:cs="Times New Roman"/>
        </w:rPr>
      </w:pPr>
      <w:r w:rsidRPr="006105C4">
        <w:rPr>
          <w:rFonts w:ascii="Times New Roman" w:hAnsi="Times New Roman" w:cs="Times New Roman"/>
        </w:rPr>
        <w:t>Medication should be given at home whenever possible. If medications must be given during the school day, the following will apply*:</w:t>
      </w:r>
    </w:p>
    <w:p w:rsidR="00F00020" w:rsidRPr="006105C4" w:rsidRDefault="00881C7F">
      <w:pPr>
        <w:spacing w:after="282" w:line="216" w:lineRule="auto"/>
        <w:ind w:left="379" w:firstLine="19"/>
        <w:jc w:val="left"/>
        <w:rPr>
          <w:rFonts w:ascii="Times New Roman" w:hAnsi="Times New Roman" w:cs="Times New Roman"/>
        </w:rPr>
      </w:pPr>
      <w:proofErr w:type="gramStart"/>
      <w:r w:rsidRPr="006105C4">
        <w:rPr>
          <w:rFonts w:ascii="Times New Roman" w:hAnsi="Times New Roman" w:cs="Times New Roman"/>
        </w:rPr>
        <w:t>1 .</w:t>
      </w:r>
      <w:proofErr w:type="gramEnd"/>
      <w:r w:rsidRPr="006105C4">
        <w:rPr>
          <w:rFonts w:ascii="Times New Roman" w:hAnsi="Times New Roman" w:cs="Times New Roman"/>
        </w:rPr>
        <w:t xml:space="preserve"> Medicine must be in the original and current prescription bottle or or</w:t>
      </w:r>
      <w:r w:rsidRPr="006105C4">
        <w:rPr>
          <w:rFonts w:ascii="Times New Roman" w:hAnsi="Times New Roman" w:cs="Times New Roman"/>
        </w:rPr>
        <w:t>iginal packaging. Medication must be brought in to the Health Room by the parent/guardian of student. Parent may designate a responsible adult to bring in medication for said student. Staff will not give the first dose of any medication.</w:t>
      </w:r>
    </w:p>
    <w:p w:rsidR="00F00020" w:rsidRPr="006105C4" w:rsidRDefault="00881C7F">
      <w:pPr>
        <w:numPr>
          <w:ilvl w:val="0"/>
          <w:numId w:val="1"/>
        </w:numPr>
        <w:ind w:left="733" w:hanging="374"/>
        <w:rPr>
          <w:rFonts w:ascii="Times New Roman" w:hAnsi="Times New Roman" w:cs="Times New Roman"/>
        </w:rPr>
      </w:pPr>
      <w:r w:rsidRPr="006105C4">
        <w:rPr>
          <w:rFonts w:ascii="Times New Roman" w:hAnsi="Times New Roman" w:cs="Times New Roman"/>
        </w:rPr>
        <w:t>Expired medication</w:t>
      </w:r>
      <w:r w:rsidRPr="006105C4">
        <w:rPr>
          <w:rFonts w:ascii="Times New Roman" w:hAnsi="Times New Roman" w:cs="Times New Roman"/>
        </w:rPr>
        <w:t>s will not be given.</w:t>
      </w:r>
    </w:p>
    <w:p w:rsidR="00F00020" w:rsidRPr="006105C4" w:rsidRDefault="00881C7F">
      <w:pPr>
        <w:numPr>
          <w:ilvl w:val="0"/>
          <w:numId w:val="1"/>
        </w:numPr>
        <w:ind w:left="733" w:hanging="374"/>
        <w:rPr>
          <w:rFonts w:ascii="Times New Roman" w:hAnsi="Times New Roman" w:cs="Times New Roman"/>
        </w:rPr>
      </w:pPr>
      <w:r w:rsidRPr="006105C4">
        <w:rPr>
          <w:rFonts w:ascii="Times New Roman" w:hAnsi="Times New Roman" w:cs="Times New Roman"/>
        </w:rPr>
        <w:t>Over-the-counter medications are given according to the dosing directions on the bottle. Any other dosage must have an order from the doctor.</w:t>
      </w:r>
    </w:p>
    <w:p w:rsidR="00F00020" w:rsidRPr="006105C4" w:rsidRDefault="00881C7F">
      <w:pPr>
        <w:numPr>
          <w:ilvl w:val="0"/>
          <w:numId w:val="1"/>
        </w:numPr>
        <w:ind w:left="733" w:hanging="374"/>
        <w:rPr>
          <w:rFonts w:ascii="Times New Roman" w:hAnsi="Times New Roman" w:cs="Times New Roman"/>
        </w:rPr>
      </w:pPr>
      <w:r w:rsidRPr="006105C4">
        <w:rPr>
          <w:rFonts w:ascii="Times New Roman" w:hAnsi="Times New Roman" w:cs="Times New Roman"/>
        </w:rPr>
        <w:t>Medications or supplements not approved by the FDA (e.g., herbal remedies) require written pe</w:t>
      </w:r>
      <w:r w:rsidRPr="006105C4">
        <w:rPr>
          <w:rFonts w:ascii="Times New Roman" w:hAnsi="Times New Roman" w:cs="Times New Roman"/>
        </w:rPr>
        <w:t>rmission from the parent and an order from the doctor.</w:t>
      </w:r>
    </w:p>
    <w:p w:rsidR="00062FF2" w:rsidRPr="006105C4" w:rsidRDefault="00881C7F">
      <w:pPr>
        <w:numPr>
          <w:ilvl w:val="0"/>
          <w:numId w:val="1"/>
        </w:numPr>
        <w:spacing w:after="431"/>
        <w:ind w:left="733" w:hanging="374"/>
        <w:rPr>
          <w:rFonts w:ascii="Times New Roman" w:hAnsi="Times New Roman" w:cs="Times New Roman"/>
        </w:rPr>
      </w:pPr>
      <w:r w:rsidRPr="006105C4">
        <w:rPr>
          <w:rFonts w:ascii="Times New Roman" w:hAnsi="Times New Roman" w:cs="Times New Roman"/>
        </w:rPr>
        <w:t>Unless otherwise noted above, all medication authorizations will expire on the last day of the school year. Medication will be destroyed if not picked up beyond the close of the school year</w:t>
      </w:r>
      <w:r w:rsidR="00062FF2" w:rsidRPr="006105C4">
        <w:rPr>
          <w:rFonts w:ascii="Times New Roman" w:hAnsi="Times New Roman" w:cs="Times New Roman"/>
        </w:rPr>
        <w:t>.</w:t>
      </w:r>
    </w:p>
    <w:p w:rsidR="00F00020" w:rsidRPr="006105C4" w:rsidRDefault="00062FF2">
      <w:pPr>
        <w:numPr>
          <w:ilvl w:val="0"/>
          <w:numId w:val="1"/>
        </w:numPr>
        <w:spacing w:after="431"/>
        <w:ind w:left="733" w:hanging="374"/>
        <w:rPr>
          <w:rFonts w:ascii="Times New Roman" w:hAnsi="Times New Roman" w:cs="Times New Roman"/>
        </w:rPr>
      </w:pPr>
      <w:r w:rsidRPr="006105C4">
        <w:rPr>
          <w:rFonts w:ascii="Times New Roman" w:hAnsi="Times New Roman" w:cs="Times New Roman"/>
        </w:rPr>
        <w:t xml:space="preserve">A limit of </w:t>
      </w:r>
      <w:r w:rsidRPr="006105C4">
        <w:rPr>
          <w:rFonts w:ascii="Times New Roman" w:hAnsi="Times New Roman" w:cs="Times New Roman"/>
          <w:b/>
        </w:rPr>
        <w:t>30</w:t>
      </w:r>
      <w:r w:rsidRPr="006105C4">
        <w:rPr>
          <w:rFonts w:ascii="Times New Roman" w:hAnsi="Times New Roman" w:cs="Times New Roman"/>
        </w:rPr>
        <w:t xml:space="preserve"> administrations will be placed on PRN medication unless otherwise ordered by a physician. Should parents/guardians want their child to receive PRN medication after the limit has been met, they may come to building and administer to the student. </w:t>
      </w:r>
    </w:p>
    <w:p w:rsidR="00F00020" w:rsidRPr="006105C4" w:rsidRDefault="00881C7F">
      <w:pPr>
        <w:spacing w:after="30" w:line="259" w:lineRule="auto"/>
        <w:ind w:left="336" w:firstLine="0"/>
        <w:jc w:val="left"/>
        <w:rPr>
          <w:rFonts w:ascii="Times New Roman" w:hAnsi="Times New Roman" w:cs="Times New Roman"/>
        </w:rPr>
      </w:pPr>
      <w:r w:rsidRPr="006105C4">
        <w:rPr>
          <w:rFonts w:ascii="Times New Roman" w:hAnsi="Times New Roman" w:cs="Times New Roman"/>
          <w:noProof/>
        </w:rPr>
        <w:drawing>
          <wp:inline distT="0" distB="0" distL="0" distR="0">
            <wp:extent cx="5117592" cy="33538"/>
            <wp:effectExtent l="0" t="0" r="0" b="0"/>
            <wp:docPr id="5767" name="Picture 5767"/>
            <wp:cNvGraphicFramePr/>
            <a:graphic xmlns:a="http://schemas.openxmlformats.org/drawingml/2006/main">
              <a:graphicData uri="http://schemas.openxmlformats.org/drawingml/2006/picture">
                <pic:pic xmlns:pic="http://schemas.openxmlformats.org/drawingml/2006/picture">
                  <pic:nvPicPr>
                    <pic:cNvPr id="5767" name="Picture 5767"/>
                    <pic:cNvPicPr/>
                  </pic:nvPicPr>
                  <pic:blipFill>
                    <a:blip r:embed="rId7"/>
                    <a:stretch>
                      <a:fillRect/>
                    </a:stretch>
                  </pic:blipFill>
                  <pic:spPr>
                    <a:xfrm>
                      <a:off x="0" y="0"/>
                      <a:ext cx="5117592" cy="33538"/>
                    </a:xfrm>
                    <a:prstGeom prst="rect">
                      <a:avLst/>
                    </a:prstGeom>
                  </pic:spPr>
                </pic:pic>
              </a:graphicData>
            </a:graphic>
          </wp:inline>
        </w:drawing>
      </w:r>
    </w:p>
    <w:p w:rsidR="00F00020" w:rsidRPr="006105C4" w:rsidRDefault="00881C7F">
      <w:pPr>
        <w:tabs>
          <w:tab w:val="center" w:pos="626"/>
          <w:tab w:val="center" w:pos="6005"/>
        </w:tabs>
        <w:spacing w:after="236"/>
        <w:ind w:left="0" w:firstLine="0"/>
        <w:jc w:val="left"/>
        <w:rPr>
          <w:rFonts w:ascii="Times New Roman" w:hAnsi="Times New Roman" w:cs="Times New Roman"/>
        </w:rPr>
      </w:pPr>
      <w:r w:rsidRPr="006105C4">
        <w:rPr>
          <w:rFonts w:ascii="Times New Roman" w:hAnsi="Times New Roman" w:cs="Times New Roman"/>
        </w:rPr>
        <w:tab/>
        <w:t>(Date)</w:t>
      </w:r>
      <w:r w:rsidRPr="006105C4">
        <w:rPr>
          <w:rFonts w:ascii="Times New Roman" w:hAnsi="Times New Roman" w:cs="Times New Roman"/>
        </w:rPr>
        <w:tab/>
        <w:t>(Signature of Parent/Guardian)</w:t>
      </w:r>
    </w:p>
    <w:p w:rsidR="00F00020" w:rsidRPr="006105C4" w:rsidRDefault="00F00020">
      <w:pPr>
        <w:ind w:left="5"/>
        <w:rPr>
          <w:rFonts w:ascii="Times New Roman" w:hAnsi="Times New Roman" w:cs="Times New Roman"/>
        </w:rPr>
      </w:pPr>
    </w:p>
    <w:sectPr w:rsidR="00F00020" w:rsidRPr="006105C4">
      <w:pgSz w:w="12240" w:h="15840"/>
      <w:pgMar w:top="1440" w:right="1546" w:bottom="1440"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084F"/>
    <w:multiLevelType w:val="hybridMultilevel"/>
    <w:tmpl w:val="F31E6B16"/>
    <w:lvl w:ilvl="0" w:tplc="BDD66B8A">
      <w:start w:val="2"/>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CB1C0">
      <w:start w:val="1"/>
      <w:numFmt w:val="lowerLetter"/>
      <w:lvlText w:val="%2"/>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6ECE30">
      <w:start w:val="1"/>
      <w:numFmt w:val="lowerRoman"/>
      <w:lvlText w:val="%3"/>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A0784">
      <w:start w:val="1"/>
      <w:numFmt w:val="decimal"/>
      <w:lvlText w:val="%4"/>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21D18">
      <w:start w:val="1"/>
      <w:numFmt w:val="lowerLetter"/>
      <w:lvlText w:val="%5"/>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ECFE8">
      <w:start w:val="1"/>
      <w:numFmt w:val="lowerRoman"/>
      <w:lvlText w:val="%6"/>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4C6DC">
      <w:start w:val="1"/>
      <w:numFmt w:val="decimal"/>
      <w:lvlText w:val="%7"/>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03B00">
      <w:start w:val="1"/>
      <w:numFmt w:val="lowerLetter"/>
      <w:lvlText w:val="%8"/>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F448B6">
      <w:start w:val="1"/>
      <w:numFmt w:val="lowerRoman"/>
      <w:lvlText w:val="%9"/>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20"/>
    <w:rsid w:val="00062FF2"/>
    <w:rsid w:val="006105C4"/>
    <w:rsid w:val="00851903"/>
    <w:rsid w:val="00881C7F"/>
    <w:rsid w:val="00D256F2"/>
    <w:rsid w:val="00F0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3918"/>
  <w15:docId w15:val="{2525D0C6-3A50-4273-8068-CCCEBB7A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3" w:line="226" w:lineRule="auto"/>
      <w:ind w:left="423" w:hanging="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1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0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Excelsior Springs School District 40</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 Hurt</dc:creator>
  <cp:keywords/>
  <cp:lastModifiedBy>Lanie Hurt</cp:lastModifiedBy>
  <cp:revision>3</cp:revision>
  <cp:lastPrinted>2023-05-12T16:48:00Z</cp:lastPrinted>
  <dcterms:created xsi:type="dcterms:W3CDTF">2023-05-12T16:33:00Z</dcterms:created>
  <dcterms:modified xsi:type="dcterms:W3CDTF">2023-05-12T17:00:00Z</dcterms:modified>
</cp:coreProperties>
</file>